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B26C" w14:textId="77777777" w:rsidR="00A43722" w:rsidRDefault="00A43722" w:rsidP="00A437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5449">
        <w:rPr>
          <w:rFonts w:ascii="Times New Roman" w:hAnsi="Times New Roman" w:cs="Times New Roman"/>
          <w:b/>
          <w:bCs/>
          <w:sz w:val="36"/>
          <w:szCs w:val="36"/>
        </w:rPr>
        <w:t>Циклограмма дел, мероприятий по организации жизнедеятельности отрядов на протяжении смены</w:t>
      </w:r>
    </w:p>
    <w:p w14:paraId="3D41A151" w14:textId="77777777" w:rsidR="00A43722" w:rsidRPr="003F5449" w:rsidRDefault="00A43722" w:rsidP="00A437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D6703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Ежедневно:</w:t>
      </w:r>
    </w:p>
    <w:p w14:paraId="529C25B4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Утренняя зарядка</w:t>
      </w:r>
    </w:p>
    <w:p w14:paraId="4B5F52E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Утренний разговор</w:t>
      </w:r>
    </w:p>
    <w:p w14:paraId="22FCC3C2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F5449">
        <w:rPr>
          <w:rFonts w:ascii="Times New Roman" w:hAnsi="Times New Roman" w:cs="Times New Roman"/>
          <w:sz w:val="30"/>
          <w:szCs w:val="30"/>
        </w:rPr>
        <w:t>Общелагерная</w:t>
      </w:r>
      <w:proofErr w:type="spellEnd"/>
      <w:r w:rsidRPr="003F5449">
        <w:rPr>
          <w:rFonts w:ascii="Times New Roman" w:hAnsi="Times New Roman" w:cs="Times New Roman"/>
          <w:sz w:val="30"/>
          <w:szCs w:val="30"/>
        </w:rPr>
        <w:t xml:space="preserve"> линейка</w:t>
      </w:r>
    </w:p>
    <w:p w14:paraId="55EEC0C4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Прогулки на свежем воздухе</w:t>
      </w:r>
    </w:p>
    <w:p w14:paraId="4366107F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Уборка комнат, отрядных мест</w:t>
      </w:r>
    </w:p>
    <w:p w14:paraId="3D93A430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Дежурство по территории</w:t>
      </w:r>
    </w:p>
    <w:p w14:paraId="640EAD49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Вечерний огонек</w:t>
      </w:r>
    </w:p>
    <w:p w14:paraId="221AC048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Работа объединений по интересам, кружков</w:t>
      </w:r>
    </w:p>
    <w:p w14:paraId="774F602C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Методика «Бюллетень на каждый день»</w:t>
      </w:r>
    </w:p>
    <w:p w14:paraId="3B2965E8" w14:textId="77777777" w:rsidR="00A43722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 xml:space="preserve"> (санитарный, экологический)</w:t>
      </w:r>
    </w:p>
    <w:p w14:paraId="3E373ABD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7D54D1C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3F5449">
        <w:rPr>
          <w:rFonts w:ascii="Times New Roman" w:hAnsi="Times New Roman" w:cs="Times New Roman"/>
          <w:b/>
          <w:bCs/>
          <w:sz w:val="30"/>
          <w:szCs w:val="30"/>
        </w:rPr>
        <w:t>1 раз в неделю</w:t>
      </w:r>
      <w:r w:rsidRPr="003F5449">
        <w:rPr>
          <w:rFonts w:ascii="Times New Roman" w:hAnsi="Times New Roman" w:cs="Times New Roman"/>
          <w:sz w:val="30"/>
          <w:szCs w:val="30"/>
        </w:rPr>
        <w:t>:</w:t>
      </w:r>
    </w:p>
    <w:p w14:paraId="7CFC0CF3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Организация санитарного дня</w:t>
      </w:r>
    </w:p>
    <w:p w14:paraId="6C89C80D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Проведение информационного часа</w:t>
      </w:r>
    </w:p>
    <w:p w14:paraId="7CCC8BA3" w14:textId="77777777" w:rsidR="00A43722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Контроль оформления отрядных мест</w:t>
      </w:r>
    </w:p>
    <w:p w14:paraId="4E15E23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894A835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3F5449">
        <w:rPr>
          <w:rFonts w:ascii="Times New Roman" w:hAnsi="Times New Roman" w:cs="Times New Roman"/>
          <w:b/>
          <w:bCs/>
          <w:sz w:val="30"/>
          <w:szCs w:val="30"/>
        </w:rPr>
        <w:t>2 раза в неделю</w:t>
      </w:r>
      <w:r w:rsidRPr="003F5449">
        <w:rPr>
          <w:rFonts w:ascii="Times New Roman" w:hAnsi="Times New Roman" w:cs="Times New Roman"/>
          <w:sz w:val="30"/>
          <w:szCs w:val="30"/>
        </w:rPr>
        <w:t>:</w:t>
      </w:r>
    </w:p>
    <w:p w14:paraId="3A05CAA0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Занятия в Лидер-клубе</w:t>
      </w:r>
    </w:p>
    <w:p w14:paraId="0B3B4002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Проведение классных часов</w:t>
      </w:r>
    </w:p>
    <w:p w14:paraId="7B134512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Сбор органов детского самоуправления</w:t>
      </w:r>
    </w:p>
    <w:p w14:paraId="2D4DB428" w14:textId="77777777" w:rsidR="00A43722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 xml:space="preserve"> Посещение бассейна</w:t>
      </w:r>
    </w:p>
    <w:p w14:paraId="19053CAC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8F559A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b/>
          <w:bCs/>
          <w:sz w:val="30"/>
          <w:szCs w:val="30"/>
        </w:rPr>
        <w:t>1 или 2 раза в смену:</w:t>
      </w:r>
    </w:p>
    <w:p w14:paraId="777DBE06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Организация заезда и разъезда детей</w:t>
      </w:r>
    </w:p>
    <w:p w14:paraId="2DEFE258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Медицинский осмотр детей</w:t>
      </w:r>
    </w:p>
    <w:p w14:paraId="66CB0EAD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Обучающая игра «Х-фактор» (с целью ознакомления</w:t>
      </w:r>
    </w:p>
    <w:p w14:paraId="16FEF258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 xml:space="preserve"> с правилами поведения при ЧС)</w:t>
      </w:r>
    </w:p>
    <w:p w14:paraId="4DA3D83C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Деловая игра «Перспектива», «Главный сыщик»</w:t>
      </w:r>
    </w:p>
    <w:p w14:paraId="21AB4D77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Обучающая игра «Здоровый отдых – безопасный отдых»</w:t>
      </w:r>
    </w:p>
    <w:p w14:paraId="43C795A3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Проведение общеобразовательных занятий (в своих</w:t>
      </w:r>
    </w:p>
    <w:p w14:paraId="5AC46C06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 xml:space="preserve"> ресурсных центрах, музейных комнатах и т.д.)</w:t>
      </w:r>
    </w:p>
    <w:p w14:paraId="3C710BE7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Проведение организационных сборов по ознакомлению с требованиями к пребыванию и поведению воспитанников</w:t>
      </w:r>
    </w:p>
    <w:p w14:paraId="57E28212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Выставка детских работ</w:t>
      </w:r>
    </w:p>
    <w:p w14:paraId="27A4CE9F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Проект «Равный обучает равного»</w:t>
      </w:r>
    </w:p>
    <w:p w14:paraId="78977AAE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Праздник, посвященный открытию смены</w:t>
      </w:r>
    </w:p>
    <w:p w14:paraId="664A6C01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Праздник, посвященный закрытию смены</w:t>
      </w:r>
    </w:p>
    <w:p w14:paraId="501E59E0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lastRenderedPageBreak/>
        <w:t>Праздник «Наши символы – наша гордость!»</w:t>
      </w:r>
    </w:p>
    <w:p w14:paraId="376AB55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Вожатский концерт</w:t>
      </w:r>
    </w:p>
    <w:p w14:paraId="13BC0268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Онлайн собрание с родителями</w:t>
      </w:r>
    </w:p>
    <w:p w14:paraId="2EB518EA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Организация работы родительских чатов</w:t>
      </w:r>
    </w:p>
    <w:p w14:paraId="74898745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Организация родительского дня</w:t>
      </w:r>
    </w:p>
    <w:p w14:paraId="5B176018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Мониторинг по итогам периодов смены (организационно-адаптационный, основной, заключительный)</w:t>
      </w:r>
    </w:p>
    <w:p w14:paraId="2ACE66A4" w14:textId="77777777" w:rsidR="00A43722" w:rsidRPr="003F5449" w:rsidRDefault="00A43722" w:rsidP="00A437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49">
        <w:rPr>
          <w:rFonts w:ascii="Times New Roman" w:hAnsi="Times New Roman" w:cs="Times New Roman"/>
          <w:sz w:val="30"/>
          <w:szCs w:val="30"/>
        </w:rPr>
        <w:t>Кинофильм</w:t>
      </w:r>
    </w:p>
    <w:p w14:paraId="613FE626" w14:textId="77777777" w:rsidR="00E72DFE" w:rsidRDefault="00E72DFE"/>
    <w:sectPr w:rsidR="00E7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22"/>
    <w:rsid w:val="00A43722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2E7"/>
  <w15:chartTrackingRefBased/>
  <w15:docId w15:val="{171CC2B5-91BE-4054-AA66-EE765EF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2024-06-06T10:44:00Z</dcterms:created>
  <dcterms:modified xsi:type="dcterms:W3CDTF">2024-06-06T10:45:00Z</dcterms:modified>
</cp:coreProperties>
</file>